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DE5C" w14:textId="77777777" w:rsidR="00F86E6B" w:rsidRDefault="00F86E6B" w:rsidP="00334FDB">
      <w:pPr>
        <w:tabs>
          <w:tab w:val="left" w:pos="851"/>
        </w:tabs>
        <w:spacing w:after="0" w:line="360" w:lineRule="auto"/>
        <w:ind w:left="851" w:hanging="851"/>
        <w:jc w:val="right"/>
      </w:pPr>
    </w:p>
    <w:p w14:paraId="444C844D" w14:textId="77777777" w:rsidR="00F86E6B" w:rsidRDefault="00F86E6B" w:rsidP="00334FDB">
      <w:pPr>
        <w:tabs>
          <w:tab w:val="left" w:pos="851"/>
        </w:tabs>
        <w:spacing w:after="0" w:line="360" w:lineRule="auto"/>
        <w:ind w:left="851" w:hanging="851"/>
        <w:jc w:val="right"/>
      </w:pPr>
    </w:p>
    <w:p w14:paraId="72694213" w14:textId="77777777" w:rsidR="00F86E6B" w:rsidRPr="001C71CB" w:rsidRDefault="00F86E6B" w:rsidP="00F86E6B">
      <w:pPr>
        <w:jc w:val="center"/>
        <w:rPr>
          <w:sz w:val="32"/>
          <w:szCs w:val="32"/>
        </w:rPr>
      </w:pPr>
      <w:r w:rsidRPr="001C71CB">
        <w:rPr>
          <w:noProof/>
          <w:sz w:val="32"/>
          <w:szCs w:val="32"/>
          <w:lang w:eastAsia="en-ZA"/>
        </w:rPr>
        <w:drawing>
          <wp:inline distT="0" distB="0" distL="0" distR="0" wp14:anchorId="526BF893" wp14:editId="132C0921">
            <wp:extent cx="1962150"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1873250"/>
                    </a:xfrm>
                    <a:prstGeom prst="rect">
                      <a:avLst/>
                    </a:prstGeom>
                    <a:noFill/>
                    <a:ln>
                      <a:noFill/>
                    </a:ln>
                  </pic:spPr>
                </pic:pic>
              </a:graphicData>
            </a:graphic>
          </wp:inline>
        </w:drawing>
      </w:r>
    </w:p>
    <w:p w14:paraId="4B18D1D5" w14:textId="77777777" w:rsidR="00F86E6B" w:rsidRPr="001C71CB" w:rsidRDefault="00F86E6B" w:rsidP="00F86E6B">
      <w:pPr>
        <w:jc w:val="center"/>
        <w:rPr>
          <w:sz w:val="32"/>
          <w:szCs w:val="32"/>
        </w:rPr>
      </w:pPr>
      <w:r w:rsidRPr="001C71CB">
        <w:rPr>
          <w:rFonts w:cs="Arial"/>
          <w:b/>
          <w:bCs/>
          <w:sz w:val="22"/>
          <w:lang w:val="en-GB"/>
        </w:rPr>
        <w:t>___________________________________________________________________</w:t>
      </w:r>
    </w:p>
    <w:p w14:paraId="7B52D7DF" w14:textId="77777777" w:rsidR="00F86E6B" w:rsidRPr="001C71CB" w:rsidRDefault="00F86E6B" w:rsidP="00F86E6B">
      <w:pPr>
        <w:jc w:val="center"/>
        <w:rPr>
          <w:b/>
          <w:sz w:val="32"/>
          <w:szCs w:val="32"/>
          <w:u w:val="single"/>
          <w:lang w:val="en-GB"/>
        </w:rPr>
      </w:pPr>
    </w:p>
    <w:p w14:paraId="34307655" w14:textId="5E3C5DD5" w:rsidR="00F86E6B" w:rsidRDefault="007A4E35" w:rsidP="00F86E6B">
      <w:pPr>
        <w:jc w:val="center"/>
        <w:rPr>
          <w:b/>
          <w:sz w:val="32"/>
          <w:szCs w:val="32"/>
          <w:u w:val="single"/>
          <w:lang w:val="en-GB"/>
        </w:rPr>
      </w:pPr>
      <w:r>
        <w:rPr>
          <w:b/>
          <w:sz w:val="32"/>
          <w:szCs w:val="32"/>
          <w:u w:val="single"/>
          <w:lang w:val="en-GB"/>
        </w:rPr>
        <w:t>Uno</w:t>
      </w:r>
      <w:r w:rsidR="00F86E6B">
        <w:rPr>
          <w:b/>
          <w:sz w:val="32"/>
          <w:szCs w:val="32"/>
          <w:u w:val="single"/>
          <w:lang w:val="en-GB"/>
        </w:rPr>
        <w:t>pposed M</w:t>
      </w:r>
      <w:r w:rsidR="00F86E6B" w:rsidRPr="001C71CB">
        <w:rPr>
          <w:b/>
          <w:sz w:val="32"/>
          <w:szCs w:val="32"/>
          <w:u w:val="single"/>
          <w:lang w:val="en-GB"/>
        </w:rPr>
        <w:t>oti</w:t>
      </w:r>
      <w:r w:rsidR="00F86E6B">
        <w:rPr>
          <w:b/>
          <w:sz w:val="32"/>
          <w:szCs w:val="32"/>
          <w:u w:val="single"/>
          <w:lang w:val="en-GB"/>
        </w:rPr>
        <w:t>on Court Directive</w:t>
      </w:r>
    </w:p>
    <w:p w14:paraId="42385925" w14:textId="137E7626" w:rsidR="00F86E6B" w:rsidRDefault="00487F5C" w:rsidP="00F86E6B">
      <w:pPr>
        <w:jc w:val="center"/>
        <w:rPr>
          <w:b/>
          <w:sz w:val="32"/>
          <w:szCs w:val="32"/>
          <w:u w:val="single"/>
          <w:lang w:val="en-GB"/>
        </w:rPr>
      </w:pPr>
      <w:r>
        <w:rPr>
          <w:b/>
          <w:sz w:val="32"/>
          <w:szCs w:val="32"/>
          <w:u w:val="single"/>
          <w:lang w:val="en-GB"/>
        </w:rPr>
        <w:t>BEFORE JUSTICE MALINDI.</w:t>
      </w:r>
    </w:p>
    <w:p w14:paraId="36E9E09A" w14:textId="42DF6511" w:rsidR="0035291E" w:rsidRPr="000257F5" w:rsidRDefault="000F3671" w:rsidP="000F3671">
      <w:pPr>
        <w:pStyle w:val="ListParagraph"/>
        <w:tabs>
          <w:tab w:val="left" w:pos="851"/>
        </w:tabs>
        <w:spacing w:after="0" w:line="360" w:lineRule="auto"/>
        <w:rPr>
          <w:b/>
          <w:bCs/>
          <w:sz w:val="32"/>
          <w:szCs w:val="32"/>
          <w:u w:val="single"/>
        </w:rPr>
      </w:pPr>
      <w:r w:rsidRPr="000F3671">
        <w:rPr>
          <w:b/>
          <w:bCs/>
          <w:sz w:val="32"/>
          <w:szCs w:val="32"/>
        </w:rPr>
        <w:tab/>
      </w:r>
      <w:r w:rsidRPr="000F3671">
        <w:rPr>
          <w:b/>
          <w:bCs/>
          <w:sz w:val="32"/>
          <w:szCs w:val="32"/>
        </w:rPr>
        <w:tab/>
      </w:r>
      <w:r w:rsidRPr="000F3671">
        <w:rPr>
          <w:b/>
          <w:bCs/>
          <w:sz w:val="32"/>
          <w:szCs w:val="32"/>
        </w:rPr>
        <w:tab/>
      </w:r>
      <w:r w:rsidRPr="000F3671">
        <w:rPr>
          <w:b/>
          <w:bCs/>
          <w:sz w:val="32"/>
          <w:szCs w:val="32"/>
        </w:rPr>
        <w:tab/>
      </w:r>
      <w:r>
        <w:rPr>
          <w:b/>
          <w:bCs/>
          <w:sz w:val="32"/>
          <w:szCs w:val="32"/>
          <w:u w:val="single"/>
        </w:rPr>
        <w:t>17,19 &amp; 21 APRIL</w:t>
      </w:r>
      <w:r w:rsidR="000257F5" w:rsidRPr="000257F5">
        <w:rPr>
          <w:b/>
          <w:bCs/>
          <w:sz w:val="32"/>
          <w:szCs w:val="32"/>
          <w:u w:val="single"/>
        </w:rPr>
        <w:t xml:space="preserve"> 2023</w:t>
      </w:r>
    </w:p>
    <w:p w14:paraId="339072F9" w14:textId="57EFB55F" w:rsidR="0035291E" w:rsidRDefault="0035291E" w:rsidP="00334FDB">
      <w:pPr>
        <w:tabs>
          <w:tab w:val="left" w:pos="851"/>
        </w:tabs>
        <w:spacing w:after="0" w:line="360" w:lineRule="auto"/>
        <w:ind w:left="851" w:hanging="851"/>
        <w:jc w:val="both"/>
        <w:rPr>
          <w:b/>
          <w:bCs/>
        </w:rPr>
      </w:pPr>
      <w:r>
        <w:rPr>
          <w:b/>
          <w:bCs/>
        </w:rPr>
        <w:tab/>
      </w:r>
    </w:p>
    <w:p w14:paraId="73116BDF" w14:textId="7E644F15" w:rsidR="0035291E" w:rsidRDefault="0035291E" w:rsidP="00334FDB">
      <w:pPr>
        <w:tabs>
          <w:tab w:val="left" w:pos="0"/>
        </w:tabs>
        <w:spacing w:after="0" w:line="360" w:lineRule="auto"/>
        <w:jc w:val="both"/>
        <w:rPr>
          <w:b/>
          <w:bCs/>
        </w:rPr>
      </w:pPr>
    </w:p>
    <w:p w14:paraId="36285F29" w14:textId="0F1E319F" w:rsidR="000257F5" w:rsidRDefault="0035291E" w:rsidP="000257F5">
      <w:pPr>
        <w:pStyle w:val="BodyTextIndent"/>
        <w:numPr>
          <w:ilvl w:val="0"/>
          <w:numId w:val="1"/>
        </w:numPr>
        <w:spacing w:after="0" w:line="360" w:lineRule="auto"/>
        <w:ind w:left="851" w:firstLine="0"/>
        <w:jc w:val="both"/>
      </w:pPr>
      <w:r>
        <w:t xml:space="preserve">Kindly note that </w:t>
      </w:r>
      <w:r w:rsidR="0075525F">
        <w:t>the matters will be heard virtually</w:t>
      </w:r>
      <w:r w:rsidR="00E2763E">
        <w:t xml:space="preserve"> </w:t>
      </w:r>
      <w:r w:rsidR="00870187">
        <w:t>before</w:t>
      </w:r>
      <w:r w:rsidR="000257F5">
        <w:t xml:space="preserve"> Justice Malindi</w:t>
      </w:r>
      <w:r w:rsidR="00B34DFA">
        <w:t xml:space="preserve"> </w:t>
      </w:r>
      <w:r w:rsidR="00195033">
        <w:t>on the</w:t>
      </w:r>
      <w:r w:rsidR="0075525F">
        <w:t xml:space="preserve"> </w:t>
      </w:r>
      <w:r w:rsidR="000F3671">
        <w:t>17</w:t>
      </w:r>
      <w:r w:rsidR="000F3671" w:rsidRPr="000F3671">
        <w:rPr>
          <w:vertAlign w:val="superscript"/>
        </w:rPr>
        <w:t>TH</w:t>
      </w:r>
      <w:r w:rsidR="000F3671">
        <w:t>, 19</w:t>
      </w:r>
      <w:r w:rsidR="000F3671" w:rsidRPr="000F3671">
        <w:rPr>
          <w:vertAlign w:val="superscript"/>
        </w:rPr>
        <w:t>TH</w:t>
      </w:r>
      <w:r w:rsidR="000F3671">
        <w:t xml:space="preserve"> &amp; 21</w:t>
      </w:r>
      <w:r w:rsidR="000F3671" w:rsidRPr="000F3671">
        <w:rPr>
          <w:vertAlign w:val="superscript"/>
        </w:rPr>
        <w:t>ST</w:t>
      </w:r>
      <w:r w:rsidR="000F3671">
        <w:t xml:space="preserve"> of April </w:t>
      </w:r>
      <w:r w:rsidR="00311E74">
        <w:t>2023.</w:t>
      </w:r>
    </w:p>
    <w:p w14:paraId="2525D60E" w14:textId="77777777" w:rsidR="000257F5" w:rsidRDefault="000257F5" w:rsidP="000257F5">
      <w:pPr>
        <w:pStyle w:val="BodyTextIndent"/>
        <w:spacing w:after="0" w:line="360" w:lineRule="auto"/>
        <w:jc w:val="both"/>
      </w:pPr>
    </w:p>
    <w:p w14:paraId="082FA0A8" w14:textId="34D172C9" w:rsidR="000257F5" w:rsidRDefault="000257F5" w:rsidP="000257F5">
      <w:pPr>
        <w:pStyle w:val="BodyTextIndent"/>
        <w:numPr>
          <w:ilvl w:val="0"/>
          <w:numId w:val="1"/>
        </w:numPr>
        <w:spacing w:after="0" w:line="360" w:lineRule="auto"/>
        <w:ind w:left="851" w:firstLine="0"/>
        <w:jc w:val="both"/>
      </w:pPr>
      <w:r>
        <w:t>Hearings to start at 10:00am.</w:t>
      </w:r>
    </w:p>
    <w:p w14:paraId="7548B59B" w14:textId="77777777" w:rsidR="000257F5" w:rsidRDefault="000257F5" w:rsidP="000257F5">
      <w:pPr>
        <w:pStyle w:val="BodyTextIndent"/>
        <w:spacing w:after="0" w:line="360" w:lineRule="auto"/>
        <w:ind w:firstLine="0"/>
        <w:jc w:val="both"/>
      </w:pPr>
    </w:p>
    <w:p w14:paraId="1D5F3043" w14:textId="239C16EE" w:rsidR="0035291E" w:rsidRDefault="0035291E" w:rsidP="000257F5">
      <w:pPr>
        <w:pStyle w:val="BodyTextIndent"/>
        <w:numPr>
          <w:ilvl w:val="0"/>
          <w:numId w:val="1"/>
        </w:numPr>
        <w:spacing w:after="0" w:line="360" w:lineRule="auto"/>
        <w:ind w:left="851" w:firstLine="0"/>
        <w:jc w:val="both"/>
      </w:pPr>
      <w:r>
        <w:t>In the interim and to assist the above-mentioned Judge, please note the following:</w:t>
      </w:r>
    </w:p>
    <w:p w14:paraId="5F7203CF" w14:textId="77777777" w:rsidR="0035291E" w:rsidRDefault="0035291E" w:rsidP="00334FDB">
      <w:pPr>
        <w:pStyle w:val="BodyTextIndent"/>
        <w:spacing w:after="0" w:line="360" w:lineRule="auto"/>
        <w:ind w:firstLine="0"/>
        <w:jc w:val="both"/>
      </w:pPr>
    </w:p>
    <w:p w14:paraId="3A831A1C" w14:textId="77777777" w:rsidR="0035291E" w:rsidRDefault="0035291E" w:rsidP="00334FDB">
      <w:pPr>
        <w:pStyle w:val="BodyTextIndent"/>
        <w:tabs>
          <w:tab w:val="clear" w:pos="851"/>
          <w:tab w:val="left" w:pos="1701"/>
        </w:tabs>
        <w:spacing w:after="0" w:line="360" w:lineRule="auto"/>
        <w:ind w:left="1701" w:firstLine="0"/>
        <w:jc w:val="both"/>
      </w:pPr>
    </w:p>
    <w:p w14:paraId="4F2F8336" w14:textId="2A2C8C6E" w:rsidR="00C8097A" w:rsidRDefault="00E2763E" w:rsidP="00C8097A">
      <w:pPr>
        <w:pStyle w:val="BodyTextIndent"/>
        <w:numPr>
          <w:ilvl w:val="1"/>
          <w:numId w:val="1"/>
        </w:numPr>
        <w:tabs>
          <w:tab w:val="clear" w:pos="851"/>
          <w:tab w:val="left" w:pos="1701"/>
        </w:tabs>
        <w:spacing w:after="0" w:line="360" w:lineRule="auto"/>
        <w:ind w:left="1701" w:hanging="850"/>
        <w:jc w:val="both"/>
      </w:pPr>
      <w:r>
        <w:t>To assist the Judge in the de</w:t>
      </w:r>
      <w:r w:rsidR="000257F5">
        <w:t>liberation of the matters on his</w:t>
      </w:r>
      <w:r>
        <w:t xml:space="preserve"> roll and to prevent matters from being struck, p</w:t>
      </w:r>
      <w:r w:rsidR="0035291E">
        <w:t xml:space="preserve">arties should ensure compliance with the relevant </w:t>
      </w:r>
      <w:r w:rsidR="00DA0CB5">
        <w:t xml:space="preserve">practice </w:t>
      </w:r>
      <w:r w:rsidR="0035291E">
        <w:t xml:space="preserve">directives </w:t>
      </w:r>
      <w:r w:rsidR="00DA0CB5">
        <w:t xml:space="preserve">pertaining to unopposed </w:t>
      </w:r>
      <w:r w:rsidR="007F6591">
        <w:t>motions</w:t>
      </w:r>
      <w:r w:rsidR="00DA0CB5">
        <w:t>.</w:t>
      </w:r>
    </w:p>
    <w:p w14:paraId="08DC6968" w14:textId="77777777" w:rsidR="0035291E" w:rsidRDefault="0035291E" w:rsidP="00334FDB">
      <w:pPr>
        <w:pStyle w:val="BodyTextIndent"/>
        <w:tabs>
          <w:tab w:val="clear" w:pos="851"/>
          <w:tab w:val="left" w:pos="1701"/>
        </w:tabs>
        <w:spacing w:after="0" w:line="360" w:lineRule="auto"/>
        <w:ind w:left="1701" w:firstLine="0"/>
        <w:jc w:val="both"/>
      </w:pPr>
    </w:p>
    <w:p w14:paraId="30E2B01F" w14:textId="21F6DBC3" w:rsidR="00FB3EDF" w:rsidRDefault="000257F5" w:rsidP="000257F5">
      <w:pPr>
        <w:pStyle w:val="BodyTextIndent"/>
        <w:numPr>
          <w:ilvl w:val="1"/>
          <w:numId w:val="1"/>
        </w:numPr>
        <w:tabs>
          <w:tab w:val="clear" w:pos="851"/>
          <w:tab w:val="left" w:pos="1701"/>
        </w:tabs>
        <w:spacing w:after="0" w:line="360" w:lineRule="auto"/>
        <w:ind w:left="1701" w:hanging="850"/>
        <w:jc w:val="both"/>
      </w:pPr>
      <w:r>
        <w:t>P</w:t>
      </w:r>
      <w:r w:rsidR="0035291E">
        <w:t xml:space="preserve">arties should </w:t>
      </w:r>
      <w:r>
        <w:rPr>
          <w:b/>
          <w:u w:val="single"/>
        </w:rPr>
        <w:t xml:space="preserve">upload proposed draft orders in </w:t>
      </w:r>
      <w:r w:rsidR="00870187" w:rsidRPr="00870187">
        <w:rPr>
          <w:b/>
          <w:u w:val="single"/>
        </w:rPr>
        <w:t xml:space="preserve">pdf on </w:t>
      </w:r>
      <w:proofErr w:type="spellStart"/>
      <w:r w:rsidR="00870187" w:rsidRPr="00870187">
        <w:rPr>
          <w:b/>
          <w:u w:val="single"/>
        </w:rPr>
        <w:t>Caselines</w:t>
      </w:r>
      <w:proofErr w:type="spellEnd"/>
      <w:r w:rsidR="00870187">
        <w:t xml:space="preserve">. Parties should also </w:t>
      </w:r>
      <w:r w:rsidR="0035291E">
        <w:t xml:space="preserve">email </w:t>
      </w:r>
      <w:r w:rsidR="0037117B">
        <w:t xml:space="preserve">proposed </w:t>
      </w:r>
      <w:r w:rsidR="0037117B" w:rsidRPr="0020239A">
        <w:rPr>
          <w:b/>
          <w:u w:val="single"/>
        </w:rPr>
        <w:t xml:space="preserve">draft orders in </w:t>
      </w:r>
      <w:r w:rsidR="0037117B" w:rsidRPr="0020239A">
        <w:rPr>
          <w:b/>
          <w:u w:val="single"/>
        </w:rPr>
        <w:lastRenderedPageBreak/>
        <w:t>Word format</w:t>
      </w:r>
      <w:r w:rsidR="0037117B">
        <w:t xml:space="preserve"> to: </w:t>
      </w:r>
      <w:hyperlink r:id="rId8" w:history="1">
        <w:r>
          <w:rPr>
            <w:rStyle w:val="Hyperlink"/>
          </w:rPr>
          <w:t>HMaboho</w:t>
        </w:r>
        <w:r w:rsidR="00E04B1C" w:rsidRPr="00C01145">
          <w:rPr>
            <w:rStyle w:val="Hyperlink"/>
          </w:rPr>
          <w:t>@judiciary.org.za</w:t>
        </w:r>
      </w:hyperlink>
      <w:r w:rsidR="00870187">
        <w:t xml:space="preserve">. </w:t>
      </w:r>
      <w:r w:rsidR="0037117B">
        <w:t>Draft orders should indicate when the matter will be</w:t>
      </w:r>
      <w:r>
        <w:t xml:space="preserve"> heard, the Judge’s name (i.e.,</w:t>
      </w:r>
      <w:r w:rsidR="00B34DFA">
        <w:t xml:space="preserve"> </w:t>
      </w:r>
      <w:r>
        <w:t xml:space="preserve">Justice </w:t>
      </w:r>
      <w:proofErr w:type="spellStart"/>
      <w:r>
        <w:t>malindi</w:t>
      </w:r>
      <w:proofErr w:type="spellEnd"/>
      <w:r w:rsidR="0037117B">
        <w:t>) and the manner in which the matter will be heard (i.e., Microsoft Teams), and at the end of the draft order the party must indicate the name and details of both counsel / practitioner and that of their instructing attorneys.</w:t>
      </w:r>
    </w:p>
    <w:p w14:paraId="6EBA6D35" w14:textId="77777777" w:rsidR="00334FDB" w:rsidRDefault="00334FDB" w:rsidP="00334FDB">
      <w:pPr>
        <w:pStyle w:val="BodyTextIndent"/>
        <w:tabs>
          <w:tab w:val="clear" w:pos="851"/>
          <w:tab w:val="left" w:pos="1701"/>
        </w:tabs>
        <w:spacing w:after="0" w:line="360" w:lineRule="auto"/>
        <w:ind w:left="1701" w:firstLine="0"/>
        <w:jc w:val="both"/>
      </w:pPr>
    </w:p>
    <w:p w14:paraId="2F1820B8" w14:textId="77777777" w:rsidR="0037117B" w:rsidRDefault="0037117B" w:rsidP="00334FDB">
      <w:pPr>
        <w:pStyle w:val="BodyTextIndent"/>
        <w:tabs>
          <w:tab w:val="clear" w:pos="851"/>
          <w:tab w:val="left" w:pos="1701"/>
        </w:tabs>
        <w:spacing w:after="0" w:line="360" w:lineRule="auto"/>
        <w:ind w:left="1701" w:firstLine="0"/>
        <w:jc w:val="both"/>
      </w:pPr>
    </w:p>
    <w:p w14:paraId="0A259C0A" w14:textId="79F23269" w:rsidR="0037117B" w:rsidRPr="000257F5" w:rsidRDefault="00DD4CFE" w:rsidP="00C8097A">
      <w:pPr>
        <w:pStyle w:val="BodyTextIndent"/>
        <w:numPr>
          <w:ilvl w:val="0"/>
          <w:numId w:val="1"/>
        </w:numPr>
        <w:spacing w:after="0" w:line="360" w:lineRule="auto"/>
        <w:jc w:val="both"/>
      </w:pPr>
      <w:r>
        <w:t>The</w:t>
      </w:r>
      <w:r w:rsidR="0037117B">
        <w:t xml:space="preserve"> </w:t>
      </w:r>
      <w:r w:rsidR="007E09D5">
        <w:t xml:space="preserve">parties will receive </w:t>
      </w:r>
      <w:r w:rsidR="00C8097A">
        <w:t xml:space="preserve">a general link to </w:t>
      </w:r>
      <w:r w:rsidR="003A24AA">
        <w:t>the virtual platform</w:t>
      </w:r>
      <w:r w:rsidR="007E09D5">
        <w:t xml:space="preserve"> from the Judge’s Registrar</w:t>
      </w:r>
      <w:r w:rsidR="000257F5">
        <w:t xml:space="preserve"> on or before date of hearing</w:t>
      </w:r>
      <w:r w:rsidR="00C8097A">
        <w:t>. Please ensure you have received the same</w:t>
      </w:r>
      <w:r w:rsidR="00F46985">
        <w:t xml:space="preserve"> before </w:t>
      </w:r>
      <w:r w:rsidR="000257F5">
        <w:rPr>
          <w:b/>
          <w:u w:val="single"/>
        </w:rPr>
        <w:t>10</w:t>
      </w:r>
      <w:r w:rsidR="00F46985" w:rsidRPr="00B34DFA">
        <w:rPr>
          <w:b/>
          <w:u w:val="single"/>
        </w:rPr>
        <w:t>h00 on the date of hearing</w:t>
      </w:r>
      <w:r w:rsidR="008500C7" w:rsidRPr="00B34DFA">
        <w:rPr>
          <w:b/>
          <w:u w:val="single"/>
        </w:rPr>
        <w:t>.</w:t>
      </w:r>
    </w:p>
    <w:p w14:paraId="24BB0DBC" w14:textId="370AB1CD" w:rsidR="000257F5" w:rsidRDefault="000257F5" w:rsidP="000257F5">
      <w:pPr>
        <w:pStyle w:val="BodyTextIndent"/>
        <w:spacing w:after="0" w:line="360" w:lineRule="auto"/>
        <w:jc w:val="both"/>
        <w:rPr>
          <w:b/>
          <w:u w:val="single"/>
        </w:rPr>
      </w:pPr>
    </w:p>
    <w:p w14:paraId="1457B827" w14:textId="419F6D25" w:rsidR="000257F5" w:rsidRDefault="000257F5" w:rsidP="000257F5">
      <w:pPr>
        <w:pStyle w:val="BodyTextIndent"/>
        <w:numPr>
          <w:ilvl w:val="0"/>
          <w:numId w:val="1"/>
        </w:numPr>
        <w:spacing w:after="0" w:line="360" w:lineRule="auto"/>
        <w:jc w:val="both"/>
      </w:pPr>
      <w:r>
        <w:rPr>
          <w:b/>
          <w:u w:val="single"/>
        </w:rPr>
        <w:t xml:space="preserve">For any queries please contact Miss H Maboho on: </w:t>
      </w:r>
    </w:p>
    <w:p w14:paraId="36788CBF" w14:textId="77777777" w:rsidR="000257F5" w:rsidRDefault="000257F5" w:rsidP="000257F5">
      <w:pPr>
        <w:pStyle w:val="ListParagraph"/>
      </w:pPr>
    </w:p>
    <w:p w14:paraId="1C2AF72A" w14:textId="1D548295" w:rsidR="000257F5" w:rsidRDefault="000257F5" w:rsidP="000257F5">
      <w:pPr>
        <w:pStyle w:val="BodyTextIndent"/>
        <w:numPr>
          <w:ilvl w:val="0"/>
          <w:numId w:val="4"/>
        </w:numPr>
        <w:spacing w:after="0" w:line="360" w:lineRule="auto"/>
        <w:jc w:val="both"/>
      </w:pPr>
      <w:r>
        <w:t>HMaboho@judiciary.org.za</w:t>
      </w:r>
    </w:p>
    <w:p w14:paraId="4E224520" w14:textId="193F9161" w:rsidR="000257F5" w:rsidRDefault="000257F5" w:rsidP="000257F5">
      <w:pPr>
        <w:pStyle w:val="BodyTextIndent"/>
        <w:numPr>
          <w:ilvl w:val="0"/>
          <w:numId w:val="4"/>
        </w:numPr>
        <w:spacing w:after="0" w:line="360" w:lineRule="auto"/>
        <w:jc w:val="both"/>
      </w:pPr>
      <w:r>
        <w:t>Tel: 012</w:t>
      </w:r>
      <w:r w:rsidR="00311E74">
        <w:t> 492 6749</w:t>
      </w:r>
    </w:p>
    <w:p w14:paraId="186AAC9A" w14:textId="77777777" w:rsidR="00C8097A" w:rsidRDefault="00C8097A" w:rsidP="00C8097A">
      <w:pPr>
        <w:pStyle w:val="BodyTextIndent"/>
        <w:spacing w:after="0" w:line="360" w:lineRule="auto"/>
        <w:jc w:val="both"/>
      </w:pPr>
    </w:p>
    <w:p w14:paraId="2C595182" w14:textId="069E5AB9" w:rsidR="000F3671" w:rsidRDefault="00C8097A" w:rsidP="00334FDB">
      <w:pPr>
        <w:pStyle w:val="BodyTextIndent"/>
        <w:spacing w:after="0" w:line="360" w:lineRule="auto"/>
        <w:ind w:left="0" w:firstLine="0"/>
        <w:jc w:val="both"/>
      </w:pPr>
      <w:r>
        <w:t xml:space="preserve">     </w:t>
      </w:r>
      <w:r w:rsidR="0037117B">
        <w:t xml:space="preserve">I trust that you find the above in order. </w:t>
      </w:r>
    </w:p>
    <w:p w14:paraId="3701B333" w14:textId="77777777" w:rsidR="000F3671" w:rsidRPr="000F3671" w:rsidRDefault="000F3671" w:rsidP="000F3671"/>
    <w:p w14:paraId="7A10C094" w14:textId="77777777" w:rsidR="000F3671" w:rsidRPr="000F3671" w:rsidRDefault="000F3671" w:rsidP="000F3671"/>
    <w:p w14:paraId="214C7A59" w14:textId="77777777" w:rsidR="000F3671" w:rsidRPr="000F3671" w:rsidRDefault="000F3671" w:rsidP="000F3671"/>
    <w:p w14:paraId="73F21066" w14:textId="77777777" w:rsidR="000F3671" w:rsidRPr="000F3671" w:rsidRDefault="000F3671" w:rsidP="000F3671"/>
    <w:p w14:paraId="56F7C060" w14:textId="77777777" w:rsidR="000F3671" w:rsidRPr="000F3671" w:rsidRDefault="000F3671" w:rsidP="000F3671"/>
    <w:p w14:paraId="738AC400" w14:textId="77777777" w:rsidR="000F3671" w:rsidRPr="000F3671" w:rsidRDefault="000F3671" w:rsidP="000F3671"/>
    <w:p w14:paraId="3F706EF0" w14:textId="77777777" w:rsidR="000F3671" w:rsidRPr="000F3671" w:rsidRDefault="000F3671" w:rsidP="000F3671"/>
    <w:p w14:paraId="1B2721EB" w14:textId="77777777" w:rsidR="000F3671" w:rsidRPr="000F3671" w:rsidRDefault="000F3671" w:rsidP="000F3671"/>
    <w:p w14:paraId="6F4FC002" w14:textId="77777777" w:rsidR="000F3671" w:rsidRPr="000F3671" w:rsidRDefault="000F3671" w:rsidP="000F3671"/>
    <w:p w14:paraId="69DF6F5A" w14:textId="77777777" w:rsidR="000F3671" w:rsidRPr="000F3671" w:rsidRDefault="000F3671" w:rsidP="000F3671"/>
    <w:p w14:paraId="040B201C" w14:textId="3BBFCA6E" w:rsidR="000F3671" w:rsidRDefault="000F3671" w:rsidP="000F3671"/>
    <w:p w14:paraId="47C5A5AB" w14:textId="04716472" w:rsidR="0037117B" w:rsidRPr="000F3671" w:rsidRDefault="000F3671" w:rsidP="000F3671">
      <w:pPr>
        <w:tabs>
          <w:tab w:val="left" w:pos="950"/>
        </w:tabs>
      </w:pPr>
      <w:r>
        <w:tab/>
      </w:r>
      <w:bookmarkStart w:id="0" w:name="_GoBack"/>
      <w:bookmarkEnd w:id="0"/>
    </w:p>
    <w:sectPr w:rsidR="0037117B" w:rsidRPr="000F3671" w:rsidSect="000E33EE">
      <w:pgSz w:w="11900" w:h="16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7A954" w14:textId="77777777" w:rsidR="00A74C9D" w:rsidRDefault="00A74C9D" w:rsidP="000F3671">
      <w:pPr>
        <w:spacing w:after="0" w:line="240" w:lineRule="auto"/>
      </w:pPr>
      <w:r>
        <w:separator/>
      </w:r>
    </w:p>
  </w:endnote>
  <w:endnote w:type="continuationSeparator" w:id="0">
    <w:p w14:paraId="6111A2FA" w14:textId="77777777" w:rsidR="00A74C9D" w:rsidRDefault="00A74C9D" w:rsidP="000F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B6D25" w14:textId="77777777" w:rsidR="00A74C9D" w:rsidRDefault="00A74C9D" w:rsidP="000F3671">
      <w:pPr>
        <w:spacing w:after="0" w:line="240" w:lineRule="auto"/>
      </w:pPr>
      <w:r>
        <w:separator/>
      </w:r>
    </w:p>
  </w:footnote>
  <w:footnote w:type="continuationSeparator" w:id="0">
    <w:p w14:paraId="66852962" w14:textId="77777777" w:rsidR="00A74C9D" w:rsidRDefault="00A74C9D" w:rsidP="000F3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29D"/>
    <w:multiLevelType w:val="hybridMultilevel"/>
    <w:tmpl w:val="43C073F8"/>
    <w:lvl w:ilvl="0" w:tplc="8788FCB4">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A9067F"/>
    <w:multiLevelType w:val="hybridMultilevel"/>
    <w:tmpl w:val="50507DD8"/>
    <w:lvl w:ilvl="0" w:tplc="2DD224B4">
      <w:start w:val="2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320C6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583375"/>
    <w:multiLevelType w:val="hybridMultilevel"/>
    <w:tmpl w:val="E33C1E82"/>
    <w:lvl w:ilvl="0" w:tplc="9696857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1E"/>
    <w:rsid w:val="000257F5"/>
    <w:rsid w:val="0002753B"/>
    <w:rsid w:val="000E33EE"/>
    <w:rsid w:val="000F3671"/>
    <w:rsid w:val="00195033"/>
    <w:rsid w:val="001E1208"/>
    <w:rsid w:val="0020239A"/>
    <w:rsid w:val="002875E2"/>
    <w:rsid w:val="00311E74"/>
    <w:rsid w:val="00334FDB"/>
    <w:rsid w:val="0035291E"/>
    <w:rsid w:val="0037117B"/>
    <w:rsid w:val="00390CE5"/>
    <w:rsid w:val="003A24AA"/>
    <w:rsid w:val="004322FD"/>
    <w:rsid w:val="00484C94"/>
    <w:rsid w:val="00487F5C"/>
    <w:rsid w:val="004A7169"/>
    <w:rsid w:val="005231E0"/>
    <w:rsid w:val="005967F7"/>
    <w:rsid w:val="00610086"/>
    <w:rsid w:val="00707D8F"/>
    <w:rsid w:val="0075525F"/>
    <w:rsid w:val="007A4E35"/>
    <w:rsid w:val="007E04D8"/>
    <w:rsid w:val="007E09D5"/>
    <w:rsid w:val="007F6591"/>
    <w:rsid w:val="008500C7"/>
    <w:rsid w:val="00870187"/>
    <w:rsid w:val="008D4321"/>
    <w:rsid w:val="008E433B"/>
    <w:rsid w:val="00907205"/>
    <w:rsid w:val="00A74C9D"/>
    <w:rsid w:val="00AE35D7"/>
    <w:rsid w:val="00B34DFA"/>
    <w:rsid w:val="00BC74A8"/>
    <w:rsid w:val="00BD01C2"/>
    <w:rsid w:val="00C51FBE"/>
    <w:rsid w:val="00C8097A"/>
    <w:rsid w:val="00DA0CB5"/>
    <w:rsid w:val="00DD4CFE"/>
    <w:rsid w:val="00E04B1C"/>
    <w:rsid w:val="00E2763E"/>
    <w:rsid w:val="00E87D95"/>
    <w:rsid w:val="00F46985"/>
    <w:rsid w:val="00F74125"/>
    <w:rsid w:val="00F86E6B"/>
    <w:rsid w:val="00FB3E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FBCB"/>
  <w15:chartTrackingRefBased/>
  <w15:docId w15:val="{DE928339-46DC-42C7-8A58-511CFDCD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5291E"/>
    <w:pPr>
      <w:tabs>
        <w:tab w:val="left" w:pos="851"/>
      </w:tabs>
      <w:ind w:left="851" w:hanging="851"/>
    </w:pPr>
  </w:style>
  <w:style w:type="character" w:customStyle="1" w:styleId="BodyTextIndentChar">
    <w:name w:val="Body Text Indent Char"/>
    <w:basedOn w:val="DefaultParagraphFont"/>
    <w:link w:val="BodyTextIndent"/>
    <w:uiPriority w:val="99"/>
    <w:rsid w:val="0035291E"/>
  </w:style>
  <w:style w:type="character" w:styleId="Hyperlink">
    <w:name w:val="Hyperlink"/>
    <w:basedOn w:val="DefaultParagraphFont"/>
    <w:uiPriority w:val="99"/>
    <w:unhideWhenUsed/>
    <w:rsid w:val="0037117B"/>
    <w:rPr>
      <w:color w:val="0563C1" w:themeColor="hyperlink"/>
      <w:u w:val="single"/>
    </w:rPr>
  </w:style>
  <w:style w:type="character" w:customStyle="1" w:styleId="UnresolvedMention">
    <w:name w:val="Unresolved Mention"/>
    <w:basedOn w:val="DefaultParagraphFont"/>
    <w:uiPriority w:val="99"/>
    <w:semiHidden/>
    <w:unhideWhenUsed/>
    <w:rsid w:val="0037117B"/>
    <w:rPr>
      <w:color w:val="605E5C"/>
      <w:shd w:val="clear" w:color="auto" w:fill="E1DFDD"/>
    </w:rPr>
  </w:style>
  <w:style w:type="character" w:styleId="FollowedHyperlink">
    <w:name w:val="FollowedHyperlink"/>
    <w:basedOn w:val="DefaultParagraphFont"/>
    <w:uiPriority w:val="99"/>
    <w:semiHidden/>
    <w:unhideWhenUsed/>
    <w:rsid w:val="00E04B1C"/>
    <w:rPr>
      <w:color w:val="954F72" w:themeColor="followedHyperlink"/>
      <w:u w:val="single"/>
    </w:rPr>
  </w:style>
  <w:style w:type="paragraph" w:styleId="ListParagraph">
    <w:name w:val="List Paragraph"/>
    <w:basedOn w:val="Normal"/>
    <w:uiPriority w:val="34"/>
    <w:qFormat/>
    <w:rsid w:val="00FB3EDF"/>
    <w:pPr>
      <w:ind w:left="720"/>
      <w:contextualSpacing/>
    </w:pPr>
  </w:style>
  <w:style w:type="paragraph" w:styleId="Header">
    <w:name w:val="header"/>
    <w:basedOn w:val="Normal"/>
    <w:link w:val="HeaderChar"/>
    <w:uiPriority w:val="99"/>
    <w:unhideWhenUsed/>
    <w:rsid w:val="000F3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671"/>
  </w:style>
  <w:style w:type="paragraph" w:styleId="Footer">
    <w:name w:val="footer"/>
    <w:basedOn w:val="Normal"/>
    <w:link w:val="FooterChar"/>
    <w:uiPriority w:val="99"/>
    <w:unhideWhenUsed/>
    <w:rsid w:val="000F3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ibanda@judiciary.org.z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Coetzer</dc:creator>
  <cp:keywords/>
  <dc:description/>
  <cp:lastModifiedBy>Hudzani Maboho</cp:lastModifiedBy>
  <cp:revision>3</cp:revision>
  <dcterms:created xsi:type="dcterms:W3CDTF">2023-02-26T12:48:00Z</dcterms:created>
  <dcterms:modified xsi:type="dcterms:W3CDTF">2023-04-17T06:12:00Z</dcterms:modified>
</cp:coreProperties>
</file>