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57" w:rsidRPr="001B6934" w:rsidRDefault="00CE4757" w:rsidP="00CE4757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1B6934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352B7CC9" wp14:editId="605EE83C">
            <wp:extent cx="1352550" cy="1352550"/>
            <wp:effectExtent l="0" t="0" r="0" b="0"/>
            <wp:docPr id="1" name="Picture 1" descr="cid:image001.png@01D102A3.6AE5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102A3.6AE54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757" w:rsidRPr="001B6934" w:rsidRDefault="00CE4757" w:rsidP="00CE4757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1B6934">
        <w:rPr>
          <w:rFonts w:ascii="Arial" w:eastAsia="Calibri" w:hAnsi="Arial" w:cs="Arial"/>
          <w:b/>
          <w:sz w:val="24"/>
          <w:szCs w:val="24"/>
          <w:u w:val="single"/>
        </w:rPr>
        <w:t xml:space="preserve">BEFORE THE HONOURABLE </w:t>
      </w:r>
      <w:r w:rsidR="00EB22E4">
        <w:rPr>
          <w:rFonts w:ascii="Arial" w:eastAsia="Calibri" w:hAnsi="Arial" w:cs="Arial"/>
          <w:b/>
          <w:sz w:val="24"/>
          <w:szCs w:val="24"/>
          <w:u w:val="single"/>
        </w:rPr>
        <w:t xml:space="preserve">MADAM </w:t>
      </w:r>
      <w:r w:rsidRPr="001B6934">
        <w:rPr>
          <w:rFonts w:ascii="Arial" w:eastAsia="Calibri" w:hAnsi="Arial" w:cs="Arial"/>
          <w:b/>
          <w:sz w:val="24"/>
          <w:szCs w:val="24"/>
          <w:u w:val="single"/>
        </w:rPr>
        <w:t xml:space="preserve">JUSTICE </w:t>
      </w:r>
      <w:r>
        <w:rPr>
          <w:rFonts w:ascii="Arial" w:eastAsia="Calibri" w:hAnsi="Arial" w:cs="Arial"/>
          <w:b/>
          <w:sz w:val="24"/>
          <w:szCs w:val="24"/>
          <w:u w:val="single"/>
        </w:rPr>
        <w:t>VAN DER SCHYFF</w:t>
      </w:r>
    </w:p>
    <w:p w:rsidR="00CE4757" w:rsidRPr="001B6934" w:rsidRDefault="00CE4757" w:rsidP="00CE4757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1B6934">
        <w:rPr>
          <w:rFonts w:ascii="Arial" w:eastAsia="Calibri" w:hAnsi="Arial" w:cs="Arial"/>
          <w:b/>
          <w:sz w:val="24"/>
          <w:szCs w:val="24"/>
          <w:u w:val="single"/>
        </w:rPr>
        <w:t>GAUTENG DIVISION, PRETORIA</w:t>
      </w:r>
    </w:p>
    <w:p w:rsidR="0039000B" w:rsidRPr="00311452" w:rsidRDefault="0039000B" w:rsidP="00311452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INTERLOCUTORY APPLICATIONS WEEK 10 TO 14 May 2021</w:t>
      </w:r>
    </w:p>
    <w:p w:rsidR="0039000B" w:rsidRDefault="0039000B" w:rsidP="00703A18">
      <w:pPr>
        <w:pStyle w:val="NormalWeb"/>
        <w:spacing w:line="360" w:lineRule="auto"/>
        <w:jc w:val="both"/>
      </w:pPr>
      <w:r>
        <w:t>1.</w:t>
      </w:r>
      <w:r>
        <w:rPr>
          <w:sz w:val="14"/>
          <w:szCs w:val="14"/>
        </w:rPr>
        <w:t>       </w:t>
      </w:r>
      <w:r>
        <w:t xml:space="preserve">The judge will dispose of all matters on </w:t>
      </w:r>
      <w:proofErr w:type="spellStart"/>
      <w:r>
        <w:t>Caselines</w:t>
      </w:r>
      <w:proofErr w:type="spellEnd"/>
      <w:r>
        <w:t xml:space="preserve"> and no appearance will be necessary unless counsel/attorneys is specifically notified. All counsel/attorneys </w:t>
      </w:r>
      <w:proofErr w:type="gramStart"/>
      <w:r>
        <w:t>must  however</w:t>
      </w:r>
      <w:proofErr w:type="gramEnd"/>
      <w:r>
        <w:t xml:space="preserve"> be available telephonically in the even that information is required.</w:t>
      </w:r>
    </w:p>
    <w:p w:rsidR="0039000B" w:rsidRDefault="0039000B" w:rsidP="0039000B">
      <w:pPr>
        <w:pStyle w:val="NormalWeb"/>
      </w:pPr>
      <w:r>
        <w:t>2.</w:t>
      </w:r>
      <w:r>
        <w:rPr>
          <w:sz w:val="14"/>
          <w:szCs w:val="14"/>
        </w:rPr>
        <w:t>       </w:t>
      </w:r>
      <w:r>
        <w:t>Please ensure that </w:t>
      </w:r>
      <w:hyperlink r:id="rId7" w:history="1">
        <w:r>
          <w:rPr>
            <w:rStyle w:val="Hyperlink"/>
            <w:color w:val="005797"/>
          </w:rPr>
          <w:t>STshetlho@judiciary.org.za</w:t>
        </w:r>
      </w:hyperlink>
      <w:r>
        <w:t> is invited to your matter.</w:t>
      </w:r>
    </w:p>
    <w:p w:rsidR="0039000B" w:rsidRDefault="0039000B" w:rsidP="00703A18">
      <w:pPr>
        <w:pStyle w:val="NormalWeb"/>
        <w:spacing w:line="360" w:lineRule="auto"/>
        <w:jc w:val="both"/>
      </w:pPr>
      <w:r>
        <w:t>3.</w:t>
      </w:r>
      <w:r>
        <w:rPr>
          <w:sz w:val="14"/>
          <w:szCs w:val="14"/>
        </w:rPr>
        <w:t>       </w:t>
      </w:r>
      <w:r>
        <w:t xml:space="preserve">Insofar as a striking of a defence in RAF matters is concerned, the following documents are to be uploaded to </w:t>
      </w:r>
      <w:proofErr w:type="spellStart"/>
      <w:r>
        <w:t>caselines</w:t>
      </w:r>
      <w:proofErr w:type="spellEnd"/>
      <w:r>
        <w:t xml:space="preserve">, failing which the matter will NOT be considered and the matter </w:t>
      </w:r>
      <w:proofErr w:type="gramStart"/>
      <w:r>
        <w:t>will  be</w:t>
      </w:r>
      <w:proofErr w:type="gramEnd"/>
      <w:r>
        <w:t xml:space="preserve"> removed from the roll:</w:t>
      </w:r>
    </w:p>
    <w:p w:rsidR="0039000B" w:rsidRDefault="0039000B" w:rsidP="0039000B">
      <w:pPr>
        <w:pStyle w:val="NormalWeb"/>
        <w:ind w:left="1440"/>
      </w:pPr>
      <w:r>
        <w:t>a.</w:t>
      </w:r>
      <w:r>
        <w:rPr>
          <w:sz w:val="14"/>
          <w:szCs w:val="14"/>
        </w:rPr>
        <w:t>       </w:t>
      </w:r>
      <w:r>
        <w:t>Judge's certificate of trial readiness</w:t>
      </w:r>
    </w:p>
    <w:p w:rsidR="0039000B" w:rsidRDefault="0039000B" w:rsidP="0039000B">
      <w:pPr>
        <w:pStyle w:val="NormalWeb"/>
        <w:ind w:left="1440"/>
      </w:pPr>
      <w:r>
        <w:t>b.</w:t>
      </w:r>
      <w:r>
        <w:rPr>
          <w:sz w:val="14"/>
          <w:szCs w:val="14"/>
        </w:rPr>
        <w:t>      </w:t>
      </w:r>
      <w:r>
        <w:t>Trial date</w:t>
      </w:r>
    </w:p>
    <w:p w:rsidR="0039000B" w:rsidRDefault="0039000B" w:rsidP="0039000B">
      <w:pPr>
        <w:pStyle w:val="NormalWeb"/>
        <w:ind w:left="1440"/>
      </w:pPr>
      <w:r>
        <w:t>c.</w:t>
      </w:r>
      <w:r>
        <w:rPr>
          <w:sz w:val="14"/>
          <w:szCs w:val="14"/>
        </w:rPr>
        <w:t>       </w:t>
      </w:r>
      <w:r>
        <w:t>Interlocutory application for striking out and proof of service</w:t>
      </w:r>
    </w:p>
    <w:p w:rsidR="0039000B" w:rsidRDefault="0039000B" w:rsidP="00703A18">
      <w:pPr>
        <w:pStyle w:val="NormalWeb"/>
        <w:spacing w:line="360" w:lineRule="auto"/>
        <w:jc w:val="both"/>
      </w:pPr>
      <w:r>
        <w:t>4.</w:t>
      </w:r>
      <w:r>
        <w:rPr>
          <w:sz w:val="14"/>
          <w:szCs w:val="14"/>
        </w:rPr>
        <w:t>       </w:t>
      </w:r>
      <w:r>
        <w:t xml:space="preserve">The draft order is to be uploaded to </w:t>
      </w:r>
      <w:proofErr w:type="spellStart"/>
      <w:r>
        <w:t>caselines</w:t>
      </w:r>
      <w:proofErr w:type="spellEnd"/>
      <w:r>
        <w:t xml:space="preserve"> and emailed IN WORD FORMAT to  </w:t>
      </w:r>
      <w:hyperlink r:id="rId8" w:history="1">
        <w:r>
          <w:rPr>
            <w:rStyle w:val="Hyperlink"/>
            <w:rFonts w:ascii="Helvetica" w:hAnsi="Helvetica" w:cs="Helvetica"/>
            <w:color w:val="3C4043"/>
            <w:sz w:val="20"/>
            <w:szCs w:val="20"/>
          </w:rPr>
          <w:t>sello.tshetlho@webmail.co.za</w:t>
        </w:r>
      </w:hyperlink>
      <w:r>
        <w:t>   by no later than 9h30 on the morning of the set down.</w:t>
      </w:r>
    </w:p>
    <w:p w:rsidR="0039000B" w:rsidRDefault="0039000B" w:rsidP="00703A18">
      <w:pPr>
        <w:pStyle w:val="NormalWeb"/>
        <w:spacing w:line="360" w:lineRule="auto"/>
        <w:jc w:val="both"/>
      </w:pPr>
      <w:r>
        <w:t>5.</w:t>
      </w:r>
      <w:r>
        <w:rPr>
          <w:sz w:val="14"/>
          <w:szCs w:val="14"/>
        </w:rPr>
        <w:t>       </w:t>
      </w:r>
      <w:r>
        <w:t>Strict compliance with the Judge President's directive (Chapter 8) is required and no matter will be considered where there is non-compliance.</w:t>
      </w:r>
      <w:bookmarkStart w:id="0" w:name="_GoBack"/>
      <w:bookmarkEnd w:id="0"/>
    </w:p>
    <w:p w:rsidR="0076426C" w:rsidRDefault="0076426C" w:rsidP="00703A18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sectPr w:rsidR="00764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6B41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12996"/>
    <w:multiLevelType w:val="hybridMultilevel"/>
    <w:tmpl w:val="C4208D02"/>
    <w:lvl w:ilvl="0" w:tplc="B7A84086">
      <w:start w:val="72"/>
      <w:numFmt w:val="decimalZero"/>
      <w:lvlText w:val="%1"/>
      <w:lvlJc w:val="left"/>
      <w:pPr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95216B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BF7B75"/>
    <w:multiLevelType w:val="hybridMultilevel"/>
    <w:tmpl w:val="F3EEA452"/>
    <w:lvl w:ilvl="0" w:tplc="3BFA5630">
      <w:start w:val="72"/>
      <w:numFmt w:val="decimalZero"/>
      <w:lvlText w:val="%1"/>
      <w:lvlJc w:val="left"/>
      <w:pPr>
        <w:ind w:left="30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57"/>
    <w:rsid w:val="0008188F"/>
    <w:rsid w:val="00110024"/>
    <w:rsid w:val="00115ECE"/>
    <w:rsid w:val="00116FC8"/>
    <w:rsid w:val="00150C5C"/>
    <w:rsid w:val="002335E3"/>
    <w:rsid w:val="00294550"/>
    <w:rsid w:val="00311452"/>
    <w:rsid w:val="0039000B"/>
    <w:rsid w:val="004056FC"/>
    <w:rsid w:val="00431BD0"/>
    <w:rsid w:val="00471334"/>
    <w:rsid w:val="004D1E07"/>
    <w:rsid w:val="00577EDF"/>
    <w:rsid w:val="005B51F5"/>
    <w:rsid w:val="005D52CB"/>
    <w:rsid w:val="005E2FE8"/>
    <w:rsid w:val="00604726"/>
    <w:rsid w:val="00627FF8"/>
    <w:rsid w:val="006C4BD3"/>
    <w:rsid w:val="00703A18"/>
    <w:rsid w:val="00734337"/>
    <w:rsid w:val="00760A3F"/>
    <w:rsid w:val="0076426C"/>
    <w:rsid w:val="00882D84"/>
    <w:rsid w:val="00BF7C98"/>
    <w:rsid w:val="00C45ED8"/>
    <w:rsid w:val="00C50F05"/>
    <w:rsid w:val="00C832FB"/>
    <w:rsid w:val="00CE4757"/>
    <w:rsid w:val="00CF6761"/>
    <w:rsid w:val="00D86B9F"/>
    <w:rsid w:val="00E40AF8"/>
    <w:rsid w:val="00E6584D"/>
    <w:rsid w:val="00E9325F"/>
    <w:rsid w:val="00EB22E4"/>
    <w:rsid w:val="00F1222B"/>
    <w:rsid w:val="00FD3D58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352"/>
  <w15:chartTrackingRefBased/>
  <w15:docId w15:val="{31D5E5E1-A761-46DC-89C6-14D995A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75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25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32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325F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5F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9325F"/>
    <w:rPr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E932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o.tshetlho@webmail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STshetlho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EDB4-DB8B-45BE-AD49-EB4C89BF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 T. Mabona</dc:creator>
  <cp:keywords/>
  <dc:description/>
  <cp:lastModifiedBy>Sello Tshetlho</cp:lastModifiedBy>
  <cp:revision>2</cp:revision>
  <dcterms:created xsi:type="dcterms:W3CDTF">2021-05-07T11:31:00Z</dcterms:created>
  <dcterms:modified xsi:type="dcterms:W3CDTF">2021-05-07T11:31:00Z</dcterms:modified>
</cp:coreProperties>
</file>